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 xml:space="preserve">Утверждаю:                                        </w:t>
      </w:r>
    </w:p>
    <w:p>
      <w:pPr>
        <w:pStyle w:val="Style27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>Директор КОГОБУ СШ пгт Кумены</w:t>
      </w:r>
    </w:p>
    <w:p>
      <w:pPr>
        <w:pStyle w:val="Style27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>______________       Гасникова Н.В.</w:t>
      </w:r>
    </w:p>
    <w:p>
      <w:pPr>
        <w:pStyle w:val="Style27"/>
        <w:spacing w:lineRule="auto" w:line="240"/>
        <w:ind w:left="10490" w:hanging="0"/>
        <w:jc w:val="right"/>
        <w:rPr>
          <w:rFonts w:ascii="Liberation Serif;Times New Roman" w:hAnsi="Liberation Serif;Times New Roman" w:cs="Liberation Serif;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Приказ № 151/4 от 01.12.2020г.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ДОРОЖНАЯ КАРТА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внедрения целевой модели наставничества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 КОГОБУ СШ пгт Кумены на 2020-2024 годы</w:t>
      </w:r>
    </w:p>
    <w:p>
      <w:pPr>
        <w:pStyle w:val="Normal"/>
        <w:spacing w:lineRule="exact" w:line="48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</w:t>
        <w:br/>
        <w:t>и профессиональной ориентации всех обучающихся в возрасте от 10 лет, педагогических работников (далее – педагоги) разных уровней образования и молодых специалистов, проживающих на территории Кировской области.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Задачи внедрения целевой модели наставничества: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>
      <w:pPr>
        <w:pStyle w:val="ConsPlusNormal"/>
        <w:spacing w:lineRule="exact" w:line="42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>
      <w:pPr>
        <w:pStyle w:val="Normal"/>
        <w:spacing w:lineRule="exact" w:line="4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</w:t>
        <w:br/>
        <w:t>на комплексную поддержку ее деятельности, в котором выстроены доверительные и партнерские отношения.</w:t>
      </w:r>
    </w:p>
    <w:p>
      <w:pPr>
        <w:pStyle w:val="Normal"/>
        <w:spacing w:lineRule="exact" w:line="48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452" w:type="dxa"/>
        <w:jc w:val="left"/>
        <w:tblInd w:w="-32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782"/>
        <w:gridCol w:w="3143"/>
        <w:gridCol w:w="2409"/>
        <w:gridCol w:w="3545"/>
      </w:tblGrid>
      <w:tr>
        <w:trPr>
          <w:tblHeader w:val="true"/>
        </w:trPr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п/п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Мероприятия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Сроки </w:t>
              <w:br/>
              <w:t>реализации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Ответственный </w:t>
              <w:br/>
              <w:t>исполнитель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Документы (мероприятия,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ресурсы), закрепляющие </w:t>
              <w:br/>
              <w:t>результат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</w:rPr>
              <w:t>Назначение  ответственного (куратора) за внедрение методологии  в КОГОБУ СШ пгт Кумены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ноябрь 2020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Директор КОГОБУ СШ пгт Кумены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Приказ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1.1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Информирование педагогов,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обучающихся 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сообщества выпускников, предприятий 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реализации целевой модели наставничества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Прокашева Т.А.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Тематическая страница «Наставничество» на официальном сайте КОГОБУ СШ пгт Кумены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1.2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Формирование рабочей группы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август - сентябрь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Администрация КОГОБУ СШ пгт Кумены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Приказ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8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Разработка положений о программе наставничества</w:t>
            </w:r>
          </w:p>
        </w:tc>
        <w:tc>
          <w:tcPr>
            <w:tcW w:w="314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4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Прокашева Т.А.</w:t>
            </w:r>
          </w:p>
        </w:tc>
        <w:tc>
          <w:tcPr>
            <w:tcW w:w="354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Положение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8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Разработка программ наставничества</w:t>
            </w:r>
          </w:p>
        </w:tc>
        <w:tc>
          <w:tcPr>
            <w:tcW w:w="314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Прокашева Т.А.</w:t>
            </w:r>
          </w:p>
        </w:tc>
        <w:tc>
          <w:tcPr>
            <w:tcW w:w="354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Программы наставничества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1.5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Организация информационного освещения мероприятий по реализации программы наставничества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Администрация КОГОБУ СШ пгт Кумены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Тематическая страница </w:t>
            </w:r>
            <w:bookmarkStart w:id="0" w:name="__DdeLink__8398_1521852936"/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«Наставничество» на официальном сайте КОГОБУ СШ пгт Кумены</w:t>
            </w:r>
            <w:bookmarkEnd w:id="0"/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1.6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Формирование баз наставников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август - сентябрь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Администрация КОГОБУ СШ пгт Кумены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Банк данных наставников</w:t>
            </w:r>
          </w:p>
        </w:tc>
      </w:tr>
      <w:tr>
        <w:trPr/>
        <w:tc>
          <w:tcPr>
            <w:tcW w:w="57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8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Формирование базы наставляемых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314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Администрация КОГОБУ СШ пгт Кумены</w:t>
            </w:r>
          </w:p>
        </w:tc>
        <w:tc>
          <w:tcPr>
            <w:tcW w:w="354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  <w:t>База данных наставляемых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8"/>
                <w:szCs w:val="28"/>
              </w:rPr>
              <w:t>Обучение кураторов и наставников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Дополнительные профессиональные программы (программы повышения квалификации)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Удостоверения о повышении квалификации</w:t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8"/>
                <w:szCs w:val="28"/>
              </w:rPr>
              <w:t>Оценка результатов  опыта наставничества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3.1</w:t>
            </w:r>
          </w:p>
        </w:tc>
        <w:tc>
          <w:tcPr>
            <w:tcW w:w="578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Мониторинг реализации программ наставничества в  КОГОБУ СШ пгт Кумены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vertAlign w:val="superscript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4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эффективности внедрения целевой модели наставничества в Кировской области</w:t>
      </w:r>
    </w:p>
    <w:p>
      <w:pPr>
        <w:pStyle w:val="ConsPlusNormal"/>
        <w:spacing w:lineRule="exact" w: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729" w:type="dxa"/>
        <w:jc w:val="left"/>
        <w:tblInd w:w="-374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2191"/>
        <w:gridCol w:w="708"/>
        <w:gridCol w:w="706"/>
        <w:gridCol w:w="708"/>
        <w:gridCol w:w="706"/>
        <w:gridCol w:w="709"/>
      </w:tblGrid>
      <w:tr>
        <w:trPr/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ind w:left="79" w:hanging="79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2024</w:t>
            </w:r>
          </w:p>
        </w:tc>
      </w:tr>
      <w:tr>
        <w:trPr>
          <w:trHeight w:val="821" w:hRule="atLeast"/>
        </w:trPr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Доля детей в возрасте от 10 до 19 лет, проживающих в Кировской области, вошедших в программы наставничества в роли наставляемого, %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(отношение количества детей в возрасте от 10 до 19 лет, вошедших в программы наставничества </w:t>
              <w:br/>
              <w:t>в роли наставляемого, к общему количеству детей, проживающих в Кировской области)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70</w:t>
            </w:r>
          </w:p>
        </w:tc>
      </w:tr>
      <w:tr>
        <w:trPr/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Доля детей и подростков в возрасте от 15 до 19 лет, проживающих в Кировской области, вошедших в программы наставничества в роли наставника, %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</w:t>
              <w:br/>
              <w:t>от 15 до 19 лет, проживающих Кировской области)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</w:t>
            </w:r>
          </w:p>
        </w:tc>
      </w:tr>
      <w:tr>
        <w:trPr/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Доля учителей – молодых специалистов (с опытом работы от 0 до 3 лет), проживающих </w:t>
              <w:br/>
              <w:t>в Кировской области, вошедших в программы наставничества в роли наставляемого, %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проживающих </w:t>
              <w:br/>
              <w:t>в Кировской области)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70</w:t>
            </w:r>
          </w:p>
        </w:tc>
      </w:tr>
      <w:tr>
        <w:trPr/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Доля предприятий (организаций) от общего количества предприятий, осуществляющих </w:t>
              <w:br/>
              <w:t>деятельность в Кировской области, вошедших в программы наставничества, предоставив своих наставников, %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(отношение количества предприятий, предоставивших своих сотрудников для участия </w:t>
              <w:br/>
              <w:t xml:space="preserve">в программах наставничества в роли наставников, к общему количеству предприятий, </w:t>
              <w:br/>
              <w:t>осуществляющих деятельность в Кировской области)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30</w:t>
            </w:r>
          </w:p>
        </w:tc>
      </w:tr>
    </w:tbl>
    <w:p>
      <w:pPr>
        <w:pStyle w:val="Normal"/>
        <w:spacing w:lineRule="exact" w:line="720" w:before="0" w:after="20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______________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153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3437404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4651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7235f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77235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3426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46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b20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b20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7723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7723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paragraph" w:styleId="Style2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A589-2F8B-4230-B2DE-FD798BC9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LibreOffice/7.2.7.2$Windows_X86_64 LibreOffice_project/8d71d29d553c0f7dcbfa38fbfda25ee34cce99a2</Application>
  <AppVersion>15.0000</AppVersion>
  <DocSecurity>0</DocSecurity>
  <Pages>2</Pages>
  <Words>618</Words>
  <Characters>4543</Characters>
  <CharactersWithSpaces>5124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2020-11-02T09:01:00Z</dcterms:created>
  <dc:creator>stebakova</dc:creator>
  <dc:description/>
  <dc:language>ru-RU</dc:language>
  <cp:lastModifiedBy/>
  <cp:lastPrinted>2020-11-03T09:03:00Z</cp:lastPrinted>
  <dcterms:modified xsi:type="dcterms:W3CDTF">2021-03-13T09:32:25Z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